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CE4" w14:textId="14BF369C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36"/>
          <w:lang w:val="ru-RU"/>
        </w:rPr>
      </w:pPr>
      <w:r w:rsidRPr="00920D6A">
        <w:rPr>
          <w:rFonts w:ascii="Georgia" w:hAnsi="Georgia"/>
          <w:b/>
          <w:bCs/>
          <w:color w:val="4458A5"/>
          <w:sz w:val="36"/>
          <w:szCs w:val="36"/>
          <w:lang w:val="ru-RU"/>
        </w:rPr>
        <w:t>ДОГОВОР ДАРЕНИЯ</w:t>
      </w:r>
    </w:p>
    <w:p w14:paraId="1BA2C42D" w14:textId="77777777" w:rsidR="00C12EEE" w:rsidRPr="00920D6A" w:rsidRDefault="00C12EEE" w:rsidP="00920D6A">
      <w:pPr>
        <w:spacing w:after="0" w:line="240" w:lineRule="auto"/>
        <w:jc w:val="center"/>
        <w:rPr>
          <w:rFonts w:ascii="Georgia" w:hAnsi="Georgia"/>
          <w:color w:val="4458A5"/>
          <w:sz w:val="36"/>
          <w:szCs w:val="36"/>
          <w:lang w:val="ru-RU"/>
        </w:rPr>
      </w:pPr>
    </w:p>
    <w:p w14:paraId="754E578F" w14:textId="18DD8390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 xml:space="preserve">г. ________ 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  <w:t xml:space="preserve">          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  <w:t xml:space="preserve">      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ab/>
        <w:t xml:space="preserve">  </w:t>
      </w:r>
      <w:proofErr w:type="gramStart"/>
      <w:r w:rsidRPr="00920D6A">
        <w:rPr>
          <w:rFonts w:ascii="Georgia" w:hAnsi="Georgia"/>
          <w:color w:val="4458A5"/>
          <w:sz w:val="24"/>
          <w:szCs w:val="24"/>
          <w:lang w:val="ru-RU"/>
        </w:rPr>
        <w:t xml:space="preserve">   «</w:t>
      </w:r>
      <w:proofErr w:type="gramEnd"/>
      <w:r w:rsidRPr="00920D6A">
        <w:rPr>
          <w:rFonts w:ascii="Georgia" w:hAnsi="Georgia"/>
          <w:color w:val="4458A5"/>
          <w:sz w:val="24"/>
          <w:szCs w:val="24"/>
          <w:lang w:val="ru-RU"/>
        </w:rPr>
        <w:t>___» ________ г. 20__ г.</w:t>
      </w:r>
    </w:p>
    <w:p w14:paraId="6B725CAD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</w:p>
    <w:p w14:paraId="755A12EE" w14:textId="1D5A4532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</w:p>
    <w:p w14:paraId="64001A14" w14:textId="750EE5DC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Даритель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Одаряемый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Договор</w:t>
      </w:r>
      <w:r w:rsidRPr="00920D6A">
        <w:rPr>
          <w:rFonts w:ascii="Georgia" w:hAnsi="Georgia"/>
          <w:color w:val="4458A5"/>
          <w:sz w:val="24"/>
          <w:szCs w:val="24"/>
          <w:lang w:val="ru-RU"/>
        </w:rPr>
        <w:t xml:space="preserve">», о нижеследующем: </w:t>
      </w:r>
    </w:p>
    <w:p w14:paraId="35373084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72F55465" w14:textId="67835A97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1. ПРЕДМЕТ ДОГОВОРА</w:t>
      </w:r>
    </w:p>
    <w:p w14:paraId="5BC22185" w14:textId="77777777" w:rsidR="00C12EEE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1.1. Даритель обязуется передать Одаряемому следующее движимое имущество (далее по тексту договора – «Дар»): ______________________________________________________________________________________________________________________________________</w:t>
      </w:r>
    </w:p>
    <w:p w14:paraId="2B1FBEAB" w14:textId="418CCA07" w:rsidR="00920D6A" w:rsidRPr="00920D6A" w:rsidRDefault="00C12EEE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 w:rsidR="00920D6A" w:rsidRPr="00920D6A">
        <w:rPr>
          <w:rFonts w:ascii="Georgia" w:hAnsi="Georgia"/>
          <w:color w:val="4458A5"/>
          <w:sz w:val="24"/>
          <w:szCs w:val="24"/>
          <w:lang w:val="ru-RU"/>
        </w:rPr>
        <w:t>___________________________________________________</w:t>
      </w:r>
      <w:r w:rsidR="00920D6A" w:rsidRPr="00920D6A">
        <w:rPr>
          <w:rFonts w:ascii="Georgia" w:hAnsi="Georgia"/>
          <w:color w:val="4458A5"/>
          <w:sz w:val="24"/>
          <w:szCs w:val="24"/>
          <w:lang w:val="ru-RU"/>
        </w:rPr>
        <w:t>.</w:t>
      </w:r>
    </w:p>
    <w:p w14:paraId="65D7D80F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7BE26402" w14:textId="0D613917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2. ПРАВА И ОБЯЗАННОСТИ СТОРОН</w:t>
      </w:r>
    </w:p>
    <w:p w14:paraId="3723A247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2.1. Даритель обязуется в течение ________________________ с момента подписания настоящего договора передать Одаряемому имущество. Передача имущества осуществляется по месту проживания Одаряемого.</w:t>
      </w:r>
    </w:p>
    <w:p w14:paraId="6D1559E1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 w14:paraId="6725EFA4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2.3.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14:paraId="35675DCA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2.4.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5985E7D9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2.6. Даритель вправе отменить дарение также в случае, если он переживет Одаряемого.</w:t>
      </w:r>
    </w:p>
    <w:p w14:paraId="269C5129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011C4508" w14:textId="248893D6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b/>
          <w:bCs/>
          <w:color w:val="4458A5"/>
          <w:sz w:val="24"/>
          <w:szCs w:val="24"/>
          <w:lang w:val="ru-RU"/>
        </w:rPr>
        <w:t>3. ПРОЧИЕ УСЛОВИЯ</w:t>
      </w:r>
    </w:p>
    <w:p w14:paraId="3490E52D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3.1. Настоящий договор вступает в силу с момента его подписания Сторонами и прекращается надлежащим исполнением.</w:t>
      </w:r>
    </w:p>
    <w:p w14:paraId="35B4BBB4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3.2. Настоящий договор составлен в двух экземплярах – по одному для каждой Стороны.</w:t>
      </w:r>
    </w:p>
    <w:p w14:paraId="4DEB2363" w14:textId="7627E1CB" w:rsidR="00C12EEE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920D6A">
        <w:rPr>
          <w:rFonts w:ascii="Georgia" w:hAnsi="Georgia"/>
          <w:color w:val="4458A5"/>
          <w:sz w:val="24"/>
          <w:szCs w:val="24"/>
          <w:lang w:val="ru-RU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14:paraId="730E2E57" w14:textId="77777777" w:rsidR="00C12EEE" w:rsidRPr="00C12EEE" w:rsidRDefault="00C12EEE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</w:p>
    <w:p w14:paraId="00015353" w14:textId="225DB155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920D6A">
        <w:rPr>
          <w:rFonts w:ascii="Georgia" w:hAnsi="Georgia"/>
          <w:b/>
          <w:bCs/>
          <w:color w:val="4458A5"/>
          <w:sz w:val="24"/>
          <w:szCs w:val="24"/>
        </w:rPr>
        <w:t>4. АДРЕСА И РЕКВЕЗИТЫ СТОРОН</w:t>
      </w:r>
    </w:p>
    <w:p w14:paraId="7F68DDB8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20D6A" w:rsidRPr="00920D6A" w14:paraId="2E42C9EF" w14:textId="77777777" w:rsidTr="00920D6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DE652B8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t>Даритель</w:t>
            </w:r>
          </w:p>
          <w:p w14:paraId="18004632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Регистрация:</w:t>
            </w:r>
          </w:p>
          <w:p w14:paraId="5D91BC56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lastRenderedPageBreak/>
              <w:t>Почтовый адрес:</w:t>
            </w:r>
          </w:p>
          <w:p w14:paraId="3AF316B8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Паспорт серия:</w:t>
            </w:r>
          </w:p>
          <w:p w14:paraId="1ABB64C4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Номер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22157777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Выдан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2C94D5EA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Кем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64DF48FF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Телефон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5005A6B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lastRenderedPageBreak/>
              <w:t>Одаряемый</w:t>
            </w:r>
          </w:p>
          <w:p w14:paraId="59999768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Регистрация:</w:t>
            </w:r>
          </w:p>
          <w:p w14:paraId="74525721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lastRenderedPageBreak/>
              <w:t>Почтовый адрес:</w:t>
            </w:r>
          </w:p>
          <w:p w14:paraId="15E591D7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920D6A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Паспорт серия:</w:t>
            </w:r>
          </w:p>
          <w:p w14:paraId="23189A88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Номер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01ED1A71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Выдан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001C1C06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Кем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516BC3C9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Телефон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 xml:space="preserve">: </w:t>
            </w:r>
          </w:p>
        </w:tc>
      </w:tr>
    </w:tbl>
    <w:p w14:paraId="5349B030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p w14:paraId="4CF8FD86" w14:textId="77777777" w:rsidR="00920D6A" w:rsidRPr="00920D6A" w:rsidRDefault="00920D6A" w:rsidP="00920D6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920D6A">
        <w:rPr>
          <w:rFonts w:ascii="Georgia" w:hAnsi="Georgia"/>
          <w:b/>
          <w:bCs/>
          <w:color w:val="4458A5"/>
          <w:sz w:val="24"/>
          <w:szCs w:val="24"/>
        </w:rPr>
        <w:t>5. ПОДПИСИ СТОРОН</w:t>
      </w:r>
    </w:p>
    <w:p w14:paraId="0722E097" w14:textId="77777777" w:rsidR="00920D6A" w:rsidRPr="00920D6A" w:rsidRDefault="00920D6A" w:rsidP="00920D6A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20D6A" w:rsidRPr="00920D6A" w14:paraId="1FEC41BC" w14:textId="77777777" w:rsidTr="00920D6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00EAB57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Даритель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DD00212" w14:textId="77777777" w:rsidR="00920D6A" w:rsidRPr="00920D6A" w:rsidRDefault="00920D6A" w:rsidP="00920D6A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>Одаряемый</w:t>
            </w:r>
            <w:proofErr w:type="spellEnd"/>
            <w:r w:rsidRPr="00920D6A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</w:tr>
    </w:tbl>
    <w:p w14:paraId="45A290EE" w14:textId="77777777" w:rsidR="00920D6A" w:rsidRDefault="00920D6A" w:rsidP="00920D6A"/>
    <w:p w14:paraId="6132825D" w14:textId="77777777" w:rsidR="007848BA" w:rsidRDefault="007848BA"/>
    <w:sectPr w:rsidR="007848BA" w:rsidSect="00920D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0855" w14:textId="77777777" w:rsidR="00D96D4D" w:rsidRDefault="00D96D4D" w:rsidP="00920D6A">
      <w:pPr>
        <w:spacing w:after="0" w:line="240" w:lineRule="auto"/>
      </w:pPr>
      <w:r>
        <w:separator/>
      </w:r>
    </w:p>
  </w:endnote>
  <w:endnote w:type="continuationSeparator" w:id="0">
    <w:p w14:paraId="63D8245D" w14:textId="77777777" w:rsidR="00D96D4D" w:rsidRDefault="00D96D4D" w:rsidP="0092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545201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4"/>
      </w:rPr>
    </w:sdtEndPr>
    <w:sdtContent>
      <w:p w14:paraId="0AE3EA01" w14:textId="0FCF66ED" w:rsidR="00920D6A" w:rsidRDefault="00920D6A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E963CF" wp14:editId="4B1D1EDA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1398E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6494F23E" w14:textId="3CEA9E80" w:rsidR="00920D6A" w:rsidRPr="00920D6A" w:rsidRDefault="00920D6A">
        <w:pPr>
          <w:pStyle w:val="a5"/>
          <w:jc w:val="center"/>
          <w:rPr>
            <w:rFonts w:ascii="Georgia" w:hAnsi="Georgia"/>
            <w:color w:val="4458A5"/>
            <w:sz w:val="24"/>
            <w:szCs w:val="24"/>
          </w:rPr>
        </w:pPr>
        <w:r w:rsidRPr="00920D6A">
          <w:rPr>
            <w:rFonts w:ascii="Georgia" w:hAnsi="Georgia"/>
            <w:color w:val="4458A5"/>
            <w:sz w:val="24"/>
            <w:szCs w:val="24"/>
          </w:rPr>
          <w:fldChar w:fldCharType="begin"/>
        </w:r>
        <w:r w:rsidRPr="00920D6A">
          <w:rPr>
            <w:rFonts w:ascii="Georgia" w:hAnsi="Georgia"/>
            <w:color w:val="4458A5"/>
            <w:sz w:val="24"/>
            <w:szCs w:val="24"/>
          </w:rPr>
          <w:instrText>PAGE    \* MERGEFORMAT</w:instrText>
        </w:r>
        <w:r w:rsidRPr="00920D6A">
          <w:rPr>
            <w:rFonts w:ascii="Georgia" w:hAnsi="Georgia"/>
            <w:color w:val="4458A5"/>
            <w:sz w:val="24"/>
            <w:szCs w:val="24"/>
          </w:rPr>
          <w:fldChar w:fldCharType="separate"/>
        </w:r>
        <w:r w:rsidRPr="00920D6A">
          <w:rPr>
            <w:rFonts w:ascii="Georgia" w:hAnsi="Georgia"/>
            <w:color w:val="4458A5"/>
            <w:sz w:val="24"/>
            <w:szCs w:val="24"/>
            <w:lang w:val="ru-RU"/>
          </w:rPr>
          <w:t>2</w:t>
        </w:r>
        <w:r w:rsidRPr="00920D6A">
          <w:rPr>
            <w:rFonts w:ascii="Georgia" w:hAnsi="Georgia"/>
            <w:color w:val="4458A5"/>
            <w:sz w:val="24"/>
            <w:szCs w:val="24"/>
          </w:rPr>
          <w:fldChar w:fldCharType="end"/>
        </w:r>
      </w:p>
    </w:sdtContent>
  </w:sdt>
  <w:p w14:paraId="24190AB5" w14:textId="77777777" w:rsidR="00920D6A" w:rsidRDefault="00920D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AA50" w14:textId="77777777" w:rsidR="00D96D4D" w:rsidRDefault="00D96D4D" w:rsidP="00920D6A">
      <w:pPr>
        <w:spacing w:after="0" w:line="240" w:lineRule="auto"/>
      </w:pPr>
      <w:r>
        <w:separator/>
      </w:r>
    </w:p>
  </w:footnote>
  <w:footnote w:type="continuationSeparator" w:id="0">
    <w:p w14:paraId="6C55EF34" w14:textId="77777777" w:rsidR="00D96D4D" w:rsidRDefault="00D96D4D" w:rsidP="0092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20C" w14:textId="4C8794A4" w:rsidR="00920D6A" w:rsidRDefault="00920D6A">
    <w:pPr>
      <w:pStyle w:val="a3"/>
    </w:pPr>
    <w:r>
      <w:rPr>
        <w:noProof/>
      </w:rPr>
      <w:pict w14:anchorId="085E2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4079" o:spid="_x0000_s102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2DE3" w14:textId="1E8C9F36" w:rsidR="00920D6A" w:rsidRDefault="00920D6A">
    <w:pPr>
      <w:pStyle w:val="a3"/>
    </w:pPr>
    <w:r>
      <w:rPr>
        <w:noProof/>
      </w:rPr>
      <w:pict w14:anchorId="13C4A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4080" o:spid="_x0000_s102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2606" w14:textId="20CBE2B6" w:rsidR="00920D6A" w:rsidRDefault="00920D6A">
    <w:pPr>
      <w:pStyle w:val="a3"/>
    </w:pPr>
    <w:r>
      <w:rPr>
        <w:noProof/>
      </w:rPr>
      <w:pict w14:anchorId="48C51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4078" o:spid="_x0000_s102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7"/>
    <w:rsid w:val="005E7109"/>
    <w:rsid w:val="007848BA"/>
    <w:rsid w:val="00920D6A"/>
    <w:rsid w:val="00BF0837"/>
    <w:rsid w:val="00C12EEE"/>
    <w:rsid w:val="00D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58D1C"/>
  <w15:chartTrackingRefBased/>
  <w15:docId w15:val="{D5C1DF8E-0E4E-4B41-AEF9-604D454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6A"/>
    <w:pPr>
      <w:spacing w:line="256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D6A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2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D6A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A050-827A-48D4-B91D-BBF5F7C7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3</cp:revision>
  <dcterms:created xsi:type="dcterms:W3CDTF">2022-02-27T15:46:00Z</dcterms:created>
  <dcterms:modified xsi:type="dcterms:W3CDTF">2022-02-27T15:52:00Z</dcterms:modified>
</cp:coreProperties>
</file>